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8D" w:rsidRDefault="00FD6C8D" w:rsidP="00FD6C8D">
      <w:pPr>
        <w:pStyle w:val="Abstract"/>
        <w:spacing w:before="0" w:after="0" w:line="240" w:lineRule="auto"/>
        <w:ind w:left="0"/>
        <w:jc w:val="both"/>
        <w:rPr>
          <w:sz w:val="24"/>
          <w:szCs w:val="24"/>
          <w:lang w:val="en-GB"/>
        </w:rPr>
      </w:pPr>
      <w:r w:rsidRPr="00FD6C8D">
        <w:rPr>
          <w:rFonts w:asciiTheme="minorHAnsi" w:hAnsiTheme="minorHAnsi"/>
          <w:b/>
          <w:bCs/>
          <w:color w:val="000000"/>
          <w:sz w:val="32"/>
          <w:szCs w:val="24"/>
          <w:lang w:val="en-GB"/>
        </w:rPr>
        <w:t>Abstract</w:t>
      </w:r>
      <w:r w:rsidRPr="00FD6C8D">
        <w:rPr>
          <w:rFonts w:asciiTheme="minorHAnsi" w:hAnsiTheme="minorHAnsi"/>
          <w:color w:val="000000"/>
          <w:sz w:val="28"/>
          <w:szCs w:val="24"/>
          <w:u w:val="single"/>
          <w:lang w:val="en-GB"/>
        </w:rPr>
        <w:br/>
      </w:r>
      <w:proofErr w:type="gramStart"/>
      <w:r w:rsidRPr="00FD6C8D">
        <w:rPr>
          <w:rFonts w:asciiTheme="minorHAnsi" w:hAnsiTheme="minorHAnsi"/>
          <w:sz w:val="28"/>
          <w:szCs w:val="24"/>
          <w:lang w:val="en-GB"/>
        </w:rPr>
        <w:t>How</w:t>
      </w:r>
      <w:proofErr w:type="gramEnd"/>
      <w:r w:rsidRPr="00FD6C8D">
        <w:rPr>
          <w:rFonts w:asciiTheme="minorHAnsi" w:hAnsiTheme="minorHAnsi"/>
          <w:sz w:val="28"/>
          <w:szCs w:val="24"/>
          <w:lang w:val="en-GB"/>
        </w:rPr>
        <w:t xml:space="preserve"> do conceptions of Allah’s being in Islam in relate to conceptions of God’s being in Christianity? Two Qur’anic passages that describe Allah’s being, Surah 112 and Surah 24:35, lead to the claims Allah is unity and Allah is the light. Drawing on Islamic theology and a breadth of </w:t>
      </w:r>
      <w:proofErr w:type="spellStart"/>
      <w:r w:rsidRPr="00FD6C8D">
        <w:rPr>
          <w:rFonts w:asciiTheme="minorHAnsi" w:hAnsiTheme="minorHAnsi"/>
          <w:i/>
          <w:iCs/>
          <w:sz w:val="28"/>
          <w:szCs w:val="24"/>
          <w:lang w:val="en-GB"/>
        </w:rPr>
        <w:t>tafsir</w:t>
      </w:r>
      <w:proofErr w:type="spellEnd"/>
      <w:r w:rsidRPr="00FD6C8D">
        <w:rPr>
          <w:rFonts w:asciiTheme="minorHAnsi" w:hAnsiTheme="minorHAnsi"/>
          <w:sz w:val="28"/>
          <w:szCs w:val="24"/>
          <w:lang w:val="en-GB"/>
        </w:rPr>
        <w:t xml:space="preserve"> (commentary) literature, I study these two claims pertaining to Allah’s being (</w:t>
      </w:r>
      <w:r w:rsidRPr="00FD6C8D">
        <w:rPr>
          <w:rFonts w:asciiTheme="minorHAnsi" w:hAnsiTheme="minorHAnsi"/>
          <w:i/>
          <w:iCs/>
          <w:sz w:val="28"/>
          <w:szCs w:val="24"/>
          <w:lang w:val="en-GB"/>
        </w:rPr>
        <w:t>tawhid</w:t>
      </w:r>
      <w:r w:rsidRPr="00FD6C8D">
        <w:rPr>
          <w:rFonts w:asciiTheme="minorHAnsi" w:hAnsiTheme="minorHAnsi"/>
          <w:sz w:val="28"/>
          <w:szCs w:val="24"/>
          <w:lang w:val="en-GB"/>
        </w:rPr>
        <w:t xml:space="preserve">). Then I examine a Christian understanding of God’s unity, and the meaning of ‘God is light’ in 1 John 1:5, drawing on </w:t>
      </w:r>
      <w:proofErr w:type="spellStart"/>
      <w:r w:rsidRPr="00FD6C8D">
        <w:rPr>
          <w:rFonts w:asciiTheme="minorHAnsi" w:hAnsiTheme="minorHAnsi"/>
          <w:sz w:val="28"/>
          <w:szCs w:val="24"/>
          <w:lang w:val="en-GB"/>
        </w:rPr>
        <w:t>trinitarian</w:t>
      </w:r>
      <w:proofErr w:type="spellEnd"/>
      <w:r w:rsidRPr="00FD6C8D">
        <w:rPr>
          <w:rFonts w:asciiTheme="minorHAnsi" w:hAnsiTheme="minorHAnsi"/>
          <w:sz w:val="28"/>
          <w:szCs w:val="24"/>
          <w:lang w:val="en-GB"/>
        </w:rPr>
        <w:t xml:space="preserve"> theologians and biblical commentaries. Next the implications of these studies for Islamic and Christian doctrines of creation will also be analysed. The conclusion addresses whether the Islamic and Christian conceptions of the divine being studied are comparable, compatible, contrasting, or contradictory. The goal is to contribute toward the wider discussion of the inter-relation between the Islamic Allah and Biblical God</w:t>
      </w:r>
      <w:r>
        <w:rPr>
          <w:sz w:val="24"/>
          <w:szCs w:val="24"/>
          <w:lang w:val="en-GB"/>
        </w:rPr>
        <w:t>.</w:t>
      </w:r>
    </w:p>
    <w:p w:rsidR="0060261D" w:rsidRDefault="0060261D">
      <w:bookmarkStart w:id="0" w:name="_GoBack"/>
      <w:bookmarkEnd w:id="0"/>
    </w:p>
    <w:sectPr w:rsidR="00602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8D"/>
    <w:rsid w:val="0060261D"/>
    <w:rsid w:val="00FD6C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FD6C8D"/>
    <w:pPr>
      <w:spacing w:before="360" w:after="300" w:line="360" w:lineRule="auto"/>
      <w:ind w:left="720" w:right="567"/>
    </w:pPr>
    <w:rPr>
      <w:rFonts w:ascii="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FD6C8D"/>
    <w:pPr>
      <w:spacing w:before="360" w:after="300" w:line="360" w:lineRule="auto"/>
      <w:ind w:left="720" w:right="567"/>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52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Elim</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Theron</dc:creator>
  <cp:lastModifiedBy>Anja Theron</cp:lastModifiedBy>
  <cp:revision>1</cp:revision>
  <dcterms:created xsi:type="dcterms:W3CDTF">2018-12-10T01:07:00Z</dcterms:created>
  <dcterms:modified xsi:type="dcterms:W3CDTF">2018-12-10T01:07:00Z</dcterms:modified>
</cp:coreProperties>
</file>